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10F00938" w14:textId="77777777" w:rsidTr="00A5243D">
        <w:trPr>
          <w:trHeight w:val="2353"/>
        </w:trPr>
        <w:tc>
          <w:tcPr>
            <w:tcW w:w="5740" w:type="dxa"/>
          </w:tcPr>
          <w:p w14:paraId="0F554D49"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3C3D2135" wp14:editId="102FD3A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139D3467" w14:textId="77777777" w:rsidR="00BC1A62" w:rsidRPr="00BC1A62" w:rsidRDefault="00BC1A62" w:rsidP="003B4DF4">
            <w:pPr>
              <w:pStyle w:val="AK"/>
              <w:ind w:left="0"/>
              <w:jc w:val="left"/>
            </w:pPr>
          </w:p>
        </w:tc>
      </w:tr>
      <w:tr w:rsidR="0076054B" w:rsidRPr="001D4CFB" w14:paraId="69AA9D1B" w14:textId="77777777" w:rsidTr="00A5243D">
        <w:trPr>
          <w:trHeight w:val="1985"/>
        </w:trPr>
        <w:tc>
          <w:tcPr>
            <w:tcW w:w="5740" w:type="dxa"/>
          </w:tcPr>
          <w:p w14:paraId="639E6CDA" w14:textId="77777777" w:rsidR="0076054B" w:rsidRDefault="007F69B5" w:rsidP="00110BCA">
            <w:pPr>
              <w:pStyle w:val="Liik"/>
            </w:pPr>
            <w:r>
              <w:t>ettekirjutus</w:t>
            </w:r>
          </w:p>
          <w:p w14:paraId="4FC2DA49" w14:textId="77777777" w:rsidR="0076054B" w:rsidRPr="006B118C" w:rsidRDefault="0076054B" w:rsidP="0076054B"/>
          <w:p w14:paraId="013CFC5D" w14:textId="5C5D24F0" w:rsidR="0076054B" w:rsidRPr="006B118C" w:rsidRDefault="00140A77" w:rsidP="0076054B">
            <w:r>
              <w:fldChar w:fldCharType="begin"/>
            </w:r>
            <w:r w:rsidR="00991CD9">
              <w:instrText xml:space="preserve"> delta_city  \* MERGEFORMAT</w:instrText>
            </w:r>
            <w:r>
              <w:fldChar w:fldCharType="separate"/>
            </w:r>
            <w:r w:rsidR="00991CD9">
              <w:t>Võru</w:t>
            </w:r>
            <w:r>
              <w:fldChar w:fldCharType="end"/>
            </w:r>
          </w:p>
        </w:tc>
        <w:tc>
          <w:tcPr>
            <w:tcW w:w="3332" w:type="dxa"/>
          </w:tcPr>
          <w:p w14:paraId="1BAA2719" w14:textId="6BCAD299" w:rsidR="0076054B" w:rsidRPr="0076054B" w:rsidRDefault="00271BD8" w:rsidP="00144E67">
            <w:pPr>
              <w:pStyle w:val="Date"/>
              <w:rPr>
                <w:i/>
                <w:iCs/>
              </w:rPr>
            </w:pPr>
            <w:r>
              <w:fldChar w:fldCharType="begin"/>
            </w:r>
            <w:r w:rsidR="00991CD9">
              <w:instrText xml:space="preserve"> delta_regDateTime  \* MERGEFORMAT</w:instrText>
            </w:r>
            <w:r>
              <w:fldChar w:fldCharType="separate"/>
            </w:r>
            <w:r w:rsidR="00991CD9">
              <w:t>27.01.2026</w:t>
            </w:r>
            <w:r>
              <w:fldChar w:fldCharType="end"/>
            </w:r>
            <w:r w:rsidR="00144E67">
              <w:t xml:space="preserve"> nr </w:t>
            </w:r>
            <w:r>
              <w:fldChar w:fldCharType="begin"/>
            </w:r>
            <w:r w:rsidR="00991CD9">
              <w:instrText xml:space="preserve"> delta_regNumber  \* MERGEFORMAT</w:instrText>
            </w:r>
            <w:r>
              <w:fldChar w:fldCharType="separate"/>
            </w:r>
            <w:r w:rsidR="00991CD9">
              <w:t>7.2-6.3/7</w:t>
            </w:r>
            <w:r>
              <w:fldChar w:fldCharType="end"/>
            </w:r>
          </w:p>
        </w:tc>
      </w:tr>
    </w:tbl>
    <w:p w14:paraId="357F5603" w14:textId="77777777" w:rsidR="003B4DF4" w:rsidRPr="00232DF3" w:rsidRDefault="003B4DF4" w:rsidP="003B4DF4">
      <w:pPr>
        <w:pStyle w:val="Default"/>
        <w:jc w:val="both"/>
        <w:rPr>
          <w:color w:val="auto"/>
        </w:rPr>
      </w:pPr>
      <w:r w:rsidRPr="00232DF3">
        <w:rPr>
          <w:color w:val="auto"/>
        </w:rPr>
        <w:t xml:space="preserve">Läbi vaadanud OÜ Neveri hoone haldusmenetluse materjalid </w:t>
      </w:r>
      <w:r>
        <w:rPr>
          <w:color w:val="auto"/>
        </w:rPr>
        <w:t xml:space="preserve">ja määrab peale sunniraha tasumist </w:t>
      </w:r>
      <w:r w:rsidRPr="00232DF3">
        <w:rPr>
          <w:color w:val="auto"/>
        </w:rPr>
        <w:t>Päästeameti Lõuna päästekeskuse enda antud riikliku tuleohutusjärelevalve ettekirjutused nr 7.2 –6.3/</w:t>
      </w:r>
      <w:r>
        <w:rPr>
          <w:color w:val="auto"/>
        </w:rPr>
        <w:t>36 nõu</w:t>
      </w:r>
      <w:r w:rsidRPr="00232DF3">
        <w:rPr>
          <w:color w:val="auto"/>
        </w:rPr>
        <w:t>d</w:t>
      </w:r>
      <w:r>
        <w:rPr>
          <w:color w:val="auto"/>
        </w:rPr>
        <w:t>e</w:t>
      </w:r>
      <w:r w:rsidRPr="00232DF3">
        <w:rPr>
          <w:color w:val="auto"/>
        </w:rPr>
        <w:t xml:space="preserve"> 2 täitmiseks uued  tähtajad OÜ Neveri, aadressiga Räpina mnt 12, Võru linn, Võru maakond, alljärgnevalt:</w:t>
      </w:r>
    </w:p>
    <w:p w14:paraId="71138648" w14:textId="77777777" w:rsidR="003B4DF4" w:rsidRPr="00AA47D4" w:rsidRDefault="003B4DF4" w:rsidP="003B4DF4">
      <w:pPr>
        <w:pStyle w:val="Default"/>
        <w:jc w:val="both"/>
      </w:pPr>
    </w:p>
    <w:p w14:paraId="1513748A" w14:textId="77777777" w:rsidR="003B4DF4" w:rsidRDefault="003B4DF4" w:rsidP="003B4DF4">
      <w:pPr>
        <w:autoSpaceDE w:val="0"/>
        <w:autoSpaceDN w:val="0"/>
        <w:adjustRightInd w:val="0"/>
        <w:rPr>
          <w:b/>
          <w:bCs/>
          <w:sz w:val="23"/>
          <w:szCs w:val="23"/>
          <w:lang w:eastAsia="et-EE"/>
        </w:rPr>
      </w:pPr>
      <w:r>
        <w:rPr>
          <w:b/>
          <w:bCs/>
        </w:rPr>
        <w:t>2</w:t>
      </w:r>
      <w:r w:rsidRPr="009D55E5">
        <w:rPr>
          <w:b/>
          <w:bCs/>
        </w:rPr>
        <w:t>.</w:t>
      </w:r>
      <w:r w:rsidRPr="009D55E5">
        <w:rPr>
          <w:b/>
          <w:bCs/>
          <w:lang w:eastAsia="et-EE"/>
        </w:rPr>
        <w:t xml:space="preserve"> Moodustada evakuatsioonitrep</w:t>
      </w:r>
      <w:r>
        <w:rPr>
          <w:b/>
          <w:bCs/>
          <w:lang w:eastAsia="et-EE"/>
        </w:rPr>
        <w:t>ikodadest omaette tuletõkkesektsioonid</w:t>
      </w:r>
      <w:r w:rsidRPr="009D55E5">
        <w:rPr>
          <w:b/>
          <w:bCs/>
          <w:lang w:eastAsia="et-EE"/>
        </w:rPr>
        <w:t>, p</w:t>
      </w:r>
      <w:r w:rsidRPr="009D55E5">
        <w:rPr>
          <w:b/>
          <w:lang w:eastAsia="et-EE"/>
        </w:rPr>
        <w:t xml:space="preserve">aigaldades nõuetekohased tuletõkkeuksed, </w:t>
      </w:r>
      <w:r w:rsidRPr="009D55E5">
        <w:rPr>
          <w:b/>
          <w:bCs/>
          <w:sz w:val="23"/>
          <w:szCs w:val="23"/>
          <w:lang w:eastAsia="et-EE"/>
        </w:rPr>
        <w:t>et võimaliku tulekahju puhkemise korral oleks inimestel võimalik ehitisest ohutult evakueeruda või neid evakueerida.</w:t>
      </w:r>
    </w:p>
    <w:p w14:paraId="266A99B1" w14:textId="77777777" w:rsidR="003B4DF4" w:rsidRPr="009D55E5" w:rsidRDefault="003B4DF4" w:rsidP="003B4DF4">
      <w:pPr>
        <w:autoSpaceDE w:val="0"/>
        <w:autoSpaceDN w:val="0"/>
        <w:adjustRightInd w:val="0"/>
        <w:rPr>
          <w:b/>
          <w:bCs/>
          <w:sz w:val="23"/>
          <w:szCs w:val="23"/>
          <w:lang w:eastAsia="et-EE"/>
        </w:rPr>
      </w:pPr>
    </w:p>
    <w:p w14:paraId="6296E0AF" w14:textId="77777777" w:rsidR="003B4DF4" w:rsidRPr="000F6C10" w:rsidRDefault="003B4DF4" w:rsidP="003B4DF4">
      <w:pPr>
        <w:autoSpaceDE w:val="0"/>
        <w:autoSpaceDN w:val="0"/>
        <w:adjustRightInd w:val="0"/>
        <w:spacing w:line="240" w:lineRule="auto"/>
        <w:rPr>
          <w:sz w:val="23"/>
          <w:szCs w:val="23"/>
          <w:lang w:eastAsia="et-EE"/>
        </w:rPr>
      </w:pPr>
      <w:r w:rsidRPr="00847481">
        <w:rPr>
          <w:rFonts w:ascii="Times-Bold" w:hAnsi="Times-Bold" w:cs="Times-Bold"/>
          <w:bCs/>
        </w:rPr>
        <w:t>Alus:</w:t>
      </w:r>
      <w:r>
        <w:rPr>
          <w:rFonts w:ascii="Times-Bold" w:hAnsi="Times-Bold" w:cs="Times-Bold"/>
          <w:b/>
          <w:bCs/>
        </w:rPr>
        <w:t xml:space="preserve"> </w:t>
      </w:r>
      <w:r w:rsidRPr="000F6C10">
        <w:rPr>
          <w:sz w:val="23"/>
          <w:szCs w:val="23"/>
          <w:lang w:eastAsia="et-EE"/>
        </w:rPr>
        <w:t>Tuleohutuse seadus § 6 lg 1 – Piiratud kinnisasjalt või ehitisest peab olema tagatud evakuatsioon ning kergesti läbitav evakuatsioonitee.</w:t>
      </w:r>
    </w:p>
    <w:p w14:paraId="51367B0E" w14:textId="77777777" w:rsidR="003B4DF4" w:rsidRDefault="003B4DF4" w:rsidP="003B4DF4">
      <w:pPr>
        <w:autoSpaceDE w:val="0"/>
        <w:autoSpaceDN w:val="0"/>
        <w:adjustRightInd w:val="0"/>
        <w:spacing w:line="240" w:lineRule="auto"/>
        <w:rPr>
          <w:rFonts w:ascii="Times-Roman" w:hAnsi="Times-Roman" w:cs="Times-Roman"/>
        </w:rPr>
      </w:pPr>
      <w:r>
        <w:rPr>
          <w:rFonts w:ascii="Times-Italic" w:hAnsi="Times-Italic" w:cs="Times-Italic"/>
          <w:i/>
          <w:iCs/>
        </w:rPr>
        <w:t xml:space="preserve">Tuleohutuse seadus § 3 lg 1 p 6 </w:t>
      </w:r>
      <w:r>
        <w:rPr>
          <w:rFonts w:ascii="Times-Roman" w:hAnsi="Times-Roman" w:cs="Times-Roman"/>
        </w:rPr>
        <w:t>– isik on kohustatud tagama ohutu evakuatsiooni.</w:t>
      </w:r>
    </w:p>
    <w:p w14:paraId="321BADFD" w14:textId="77777777" w:rsidR="003B4DF4" w:rsidRDefault="003B4DF4" w:rsidP="003B4DF4">
      <w:pPr>
        <w:autoSpaceDE w:val="0"/>
        <w:autoSpaceDN w:val="0"/>
        <w:adjustRightInd w:val="0"/>
        <w:spacing w:line="240" w:lineRule="auto"/>
        <w:rPr>
          <w:rFonts w:ascii="Times-Roman" w:hAnsi="Times-Roman" w:cs="Times-Roman"/>
        </w:rPr>
      </w:pPr>
      <w:r>
        <w:rPr>
          <w:rFonts w:ascii="Times-Italic" w:hAnsi="Times-Italic" w:cs="Times-Italic"/>
          <w:i/>
          <w:iCs/>
        </w:rPr>
        <w:t xml:space="preserve">Tuleohutuse seadus § 5 lg 3 </w:t>
      </w:r>
      <w:r>
        <w:rPr>
          <w:rFonts w:ascii="Times-Roman" w:hAnsi="Times-Roman" w:cs="Times-Roman"/>
        </w:rPr>
        <w:t>- ehitise kasutamisel tuleb tagada, et suitsu ja tule leviku takistamiseks ette nähtud ehitise osa täidaks oma otstarvet.</w:t>
      </w:r>
    </w:p>
    <w:p w14:paraId="6AEE9DF2" w14:textId="77777777" w:rsidR="003B4DF4" w:rsidRPr="00D76384" w:rsidRDefault="003B4DF4" w:rsidP="003B4DF4">
      <w:pPr>
        <w:pStyle w:val="Default"/>
        <w:jc w:val="both"/>
        <w:rPr>
          <w:rFonts w:eastAsiaTheme="minorHAnsi"/>
          <w:lang w:eastAsia="en-US"/>
        </w:rPr>
      </w:pPr>
      <w:r w:rsidRPr="00947C08">
        <w:rPr>
          <w:rFonts w:eastAsiaTheme="minorHAnsi"/>
          <w:i/>
          <w:iCs/>
          <w:lang w:eastAsia="en-US"/>
        </w:rPr>
        <w:t>Siseministri 30.03.2017 määrus nr 17 „Ehitisele esitatavad</w:t>
      </w:r>
      <w:r>
        <w:rPr>
          <w:rFonts w:eastAsiaTheme="minorHAnsi"/>
          <w:i/>
          <w:iCs/>
          <w:lang w:eastAsia="en-US"/>
        </w:rPr>
        <w:t xml:space="preserve"> tuleohutusnõuded</w:t>
      </w:r>
      <w:r w:rsidRPr="00947C08">
        <w:rPr>
          <w:rFonts w:eastAsiaTheme="minorHAnsi"/>
          <w:i/>
          <w:iCs/>
          <w:lang w:eastAsia="en-US"/>
        </w:rPr>
        <w:t xml:space="preserve">“ § 55 lg 2 - </w:t>
      </w:r>
      <w:r w:rsidRPr="00947C08">
        <w:rPr>
          <w:rFonts w:eastAsiaTheme="minorHAnsi"/>
          <w:lang w:eastAsia="en-US"/>
        </w:rPr>
        <w:t>enne käesoleva määruse jõustumist õiguslikul alusel ehitatud ehitis, mida kasutatakse ehitisele ettenähtud kasutamisotstarbe kohaselt, peab evakuatsioonile kehtestatud nõuete poolest vastama käesoleva määruse §-des 5, 12–14, 29, 30, 32–34, 34</w:t>
      </w:r>
      <w:r>
        <w:rPr>
          <w:rFonts w:eastAsiaTheme="minorHAnsi"/>
          <w:lang w:eastAsia="en-US"/>
        </w:rPr>
        <w:t xml:space="preserve"> </w:t>
      </w:r>
      <w:r w:rsidRPr="00947C08">
        <w:rPr>
          <w:rFonts w:eastAsiaTheme="minorHAnsi"/>
          <w:lang w:eastAsia="en-US"/>
        </w:rPr>
        <w:t xml:space="preserve">1 ning 6. peatükis sätestatud nõuetele, arvestades § 3 lõikes 4 sätestatut. Eelmises lauses nimetatud nõuet ei kohaldata § 12 lõike 6 punkti 3 kohta. Olemasolevasse ehitisse enne käesoleva määruse jõustumist paigaldatud ja käesolevas lõikes nimetamata tuleohutuspaigaldis peab vastama selle paigaldamise ajal kehtinud tuleohutusnõuetele ja olema nõuetekohaselt hooldatud. </w:t>
      </w:r>
    </w:p>
    <w:p w14:paraId="5F2E415A" w14:textId="77777777" w:rsidR="003B4DF4" w:rsidRPr="00C2710A" w:rsidRDefault="003B4DF4" w:rsidP="003B4DF4">
      <w:pPr>
        <w:widowControl/>
        <w:suppressAutoHyphens w:val="0"/>
        <w:autoSpaceDE w:val="0"/>
        <w:autoSpaceDN w:val="0"/>
        <w:adjustRightInd w:val="0"/>
        <w:spacing w:line="240" w:lineRule="auto"/>
      </w:pPr>
      <w:r w:rsidRPr="004A44D3">
        <w:rPr>
          <w:bCs/>
          <w:i/>
          <w:kern w:val="0"/>
          <w:lang w:eastAsia="et-EE" w:bidi="ar-SA"/>
        </w:rPr>
        <w:t>Siseministri 30.03.2017 määrus nr 17 „Ehitisele esitatavad tuleohutusnõuded“</w:t>
      </w:r>
      <w:r>
        <w:rPr>
          <w:bCs/>
          <w:i/>
          <w:kern w:val="0"/>
          <w:lang w:eastAsia="et-EE" w:bidi="ar-SA"/>
        </w:rPr>
        <w:t xml:space="preserve"> </w:t>
      </w:r>
      <w:r w:rsidRPr="004A44D3">
        <w:rPr>
          <w:bCs/>
          <w:i/>
          <w:kern w:val="0"/>
          <w:lang w:eastAsia="et-EE" w:bidi="ar-SA"/>
        </w:rPr>
        <w:t xml:space="preserve">§ </w:t>
      </w:r>
      <w:r>
        <w:rPr>
          <w:bCs/>
          <w:i/>
          <w:kern w:val="0"/>
          <w:lang w:eastAsia="et-EE" w:bidi="ar-SA"/>
        </w:rPr>
        <w:t>11 lg 1</w:t>
      </w:r>
      <w:r w:rsidRPr="004A44D3">
        <w:rPr>
          <w:bCs/>
          <w:i/>
          <w:kern w:val="0"/>
          <w:lang w:eastAsia="et-EE" w:bidi="ar-SA"/>
        </w:rPr>
        <w:t xml:space="preserve"> </w:t>
      </w:r>
      <w:r w:rsidRPr="004A44D3">
        <w:rPr>
          <w:i/>
        </w:rPr>
        <w:t>-</w:t>
      </w:r>
      <w:r>
        <w:t xml:space="preserve"> h</w:t>
      </w:r>
      <w:r w:rsidRPr="00C2710A">
        <w:t>oone jaotatakse tuletõkkesektsioonideks selliselt, et tulekahju ühes tuletõkkesektsioonis</w:t>
      </w:r>
      <w:r>
        <w:t xml:space="preserve"> </w:t>
      </w:r>
      <w:r w:rsidRPr="00C2710A">
        <w:t>põhjustaks võimalikult vähe ohtu hoonele, inimestele, varale või keskkonnale ning kahju piirduks selle</w:t>
      </w:r>
      <w:r>
        <w:t xml:space="preserve"> </w:t>
      </w:r>
      <w:r w:rsidRPr="00C2710A">
        <w:t>tuletõkkesektsiooniga, milles tulekahju alguse sai.</w:t>
      </w:r>
    </w:p>
    <w:p w14:paraId="0C8DFE07" w14:textId="77777777" w:rsidR="003B4DF4" w:rsidRPr="00D76384" w:rsidRDefault="003B4DF4" w:rsidP="003B4DF4">
      <w:pPr>
        <w:widowControl/>
        <w:suppressAutoHyphens w:val="0"/>
        <w:autoSpaceDE w:val="0"/>
        <w:autoSpaceDN w:val="0"/>
        <w:adjustRightInd w:val="0"/>
        <w:spacing w:line="240" w:lineRule="auto"/>
      </w:pPr>
      <w:r w:rsidRPr="004A44D3">
        <w:rPr>
          <w:bCs/>
          <w:i/>
          <w:kern w:val="0"/>
          <w:lang w:eastAsia="et-EE" w:bidi="ar-SA"/>
        </w:rPr>
        <w:t xml:space="preserve">Siseministri 30.03.2017 määrus nr 17 „Ehitisele esitatavad tuleohutusnõuded“ § </w:t>
      </w:r>
      <w:r>
        <w:rPr>
          <w:bCs/>
          <w:i/>
          <w:kern w:val="0"/>
          <w:lang w:eastAsia="et-EE" w:bidi="ar-SA"/>
        </w:rPr>
        <w:t>12 lg 6 p 2</w:t>
      </w:r>
      <w:r w:rsidRPr="004A44D3">
        <w:rPr>
          <w:bCs/>
          <w:i/>
          <w:kern w:val="0"/>
          <w:lang w:eastAsia="et-EE" w:bidi="ar-SA"/>
        </w:rPr>
        <w:t xml:space="preserve"> </w:t>
      </w:r>
      <w:r w:rsidRPr="004A44D3">
        <w:rPr>
          <w:i/>
        </w:rPr>
        <w:t>-</w:t>
      </w:r>
      <w:r>
        <w:t xml:space="preserve"> h</w:t>
      </w:r>
      <w:r w:rsidRPr="00C2710A">
        <w:t>oone või selle osa kasutamisotstarbest lähtuvalt eraldatakse omaette tuletõkkesektsiooniks</w:t>
      </w:r>
      <w:r>
        <w:t xml:space="preserve"> evakuatsioonitrepikojad.</w:t>
      </w:r>
    </w:p>
    <w:p w14:paraId="3E570E56" w14:textId="77777777" w:rsidR="003B4DF4" w:rsidRDefault="003B4DF4" w:rsidP="003B4DF4">
      <w:pPr>
        <w:widowControl/>
        <w:suppressAutoHyphens w:val="0"/>
        <w:autoSpaceDE w:val="0"/>
        <w:autoSpaceDN w:val="0"/>
        <w:adjustRightInd w:val="0"/>
        <w:spacing w:line="240" w:lineRule="auto"/>
        <w:rPr>
          <w:rFonts w:ascii="Times-Roman" w:hAnsi="Times-Roman" w:cs="Times-Roman"/>
        </w:rPr>
      </w:pPr>
      <w:r w:rsidRPr="004A44D3">
        <w:rPr>
          <w:bCs/>
          <w:i/>
          <w:kern w:val="0"/>
          <w:lang w:eastAsia="et-EE" w:bidi="ar-SA"/>
        </w:rPr>
        <w:t>Siseministri 30.03.2017 määrus nr 17 „Ehitisele esitatavad</w:t>
      </w:r>
      <w:r>
        <w:rPr>
          <w:bCs/>
          <w:i/>
          <w:kern w:val="0"/>
          <w:lang w:eastAsia="et-EE" w:bidi="ar-SA"/>
        </w:rPr>
        <w:t xml:space="preserve"> tuleohutusnõuded</w:t>
      </w:r>
      <w:r w:rsidRPr="004A44D3">
        <w:rPr>
          <w:bCs/>
          <w:i/>
          <w:kern w:val="0"/>
          <w:lang w:eastAsia="et-EE" w:bidi="ar-SA"/>
        </w:rPr>
        <w:t xml:space="preserve">“ § </w:t>
      </w:r>
      <w:r>
        <w:rPr>
          <w:bCs/>
          <w:i/>
          <w:kern w:val="0"/>
          <w:lang w:eastAsia="et-EE" w:bidi="ar-SA"/>
        </w:rPr>
        <w:t>12 lg 6 p 14</w:t>
      </w:r>
      <w:r w:rsidRPr="004A44D3">
        <w:rPr>
          <w:i/>
        </w:rPr>
        <w:t>-</w:t>
      </w:r>
      <w:r>
        <w:t xml:space="preserve"> h</w:t>
      </w:r>
      <w:r w:rsidRPr="00C2710A">
        <w:t>oone või selle osa kasutamisotstarbest lähtuvalt eraldatakse omaette tuletõkkesektsiooniks</w:t>
      </w:r>
      <w:r>
        <w:t xml:space="preserve"> pööning välja arvatud suvila, aiamaja ja ühe korteriga elamu pööning.</w:t>
      </w:r>
    </w:p>
    <w:p w14:paraId="2CCDD122" w14:textId="77777777" w:rsidR="003B4DF4" w:rsidRPr="00121306" w:rsidRDefault="003B4DF4" w:rsidP="003B4DF4">
      <w:pPr>
        <w:autoSpaceDE w:val="0"/>
        <w:autoSpaceDN w:val="0"/>
        <w:adjustRightInd w:val="0"/>
        <w:spacing w:line="240" w:lineRule="auto"/>
        <w:rPr>
          <w:lang w:eastAsia="et-EE"/>
        </w:rPr>
      </w:pPr>
      <w:r w:rsidRPr="00121306">
        <w:rPr>
          <w:lang w:eastAsia="et-EE"/>
        </w:rPr>
        <w:t>Evakuatsioonitee peab tuleohutuse seisukohast olema piiritletud nii, et evakuatsiooniteed oleks võimalik kasutada kogu evakueerimisaja jooksul ning sellel ei tohi tekkida kasutajate evakuatsiooni takistavat temperatuurimuudatust, suitsukontsentratsiooni ega muid takistavaid asjaolusid.</w:t>
      </w:r>
    </w:p>
    <w:p w14:paraId="4BCA97C2" w14:textId="77777777" w:rsidR="003B4DF4" w:rsidRDefault="003B4DF4" w:rsidP="003B4DF4">
      <w:pPr>
        <w:autoSpaceDE w:val="0"/>
        <w:autoSpaceDN w:val="0"/>
        <w:adjustRightInd w:val="0"/>
        <w:spacing w:line="240" w:lineRule="auto"/>
        <w:rPr>
          <w:lang w:eastAsia="et-EE"/>
        </w:rPr>
      </w:pPr>
    </w:p>
    <w:p w14:paraId="6E042A50" w14:textId="77777777" w:rsidR="003B4DF4" w:rsidRDefault="003B4DF4" w:rsidP="003B4DF4">
      <w:pPr>
        <w:autoSpaceDE w:val="0"/>
        <w:autoSpaceDN w:val="0"/>
        <w:adjustRightInd w:val="0"/>
        <w:spacing w:line="240" w:lineRule="auto"/>
        <w:rPr>
          <w:lang w:eastAsia="et-EE"/>
        </w:rPr>
      </w:pPr>
    </w:p>
    <w:p w14:paraId="6EDCE1A9" w14:textId="362CC166" w:rsidR="003B4DF4" w:rsidRPr="008A207E" w:rsidRDefault="003B4DF4" w:rsidP="003B4DF4">
      <w:pPr>
        <w:autoSpaceDE w:val="0"/>
        <w:autoSpaceDN w:val="0"/>
        <w:adjustRightInd w:val="0"/>
        <w:spacing w:line="240" w:lineRule="auto"/>
        <w:rPr>
          <w:lang w:eastAsia="et-EE"/>
        </w:rPr>
      </w:pPr>
      <w:r w:rsidRPr="008A207E">
        <w:rPr>
          <w:lang w:eastAsia="et-EE"/>
        </w:rPr>
        <w:t xml:space="preserve">Paikvaatlusel tuvastati, et trepikodadest ei moodustu nõuetekohane omaette tuletõkkesektsioon. Puuduvad  nõuetekohased uksed. </w:t>
      </w:r>
    </w:p>
    <w:p w14:paraId="2ACA0835" w14:textId="77777777" w:rsidR="003B4DF4" w:rsidRDefault="003B4DF4" w:rsidP="003B4DF4">
      <w:pPr>
        <w:spacing w:before="120" w:after="120"/>
        <w:rPr>
          <w:b/>
        </w:rPr>
      </w:pPr>
    </w:p>
    <w:p w14:paraId="23A99DD1" w14:textId="77777777" w:rsidR="003B4DF4" w:rsidRPr="00A37494" w:rsidRDefault="003B4DF4" w:rsidP="003B4DF4">
      <w:pPr>
        <w:spacing w:before="120" w:after="120"/>
        <w:rPr>
          <w:b/>
        </w:rPr>
      </w:pPr>
      <w:r w:rsidRPr="00A37494">
        <w:rPr>
          <w:b/>
        </w:rPr>
        <w:t>Tä</w:t>
      </w:r>
      <w:r>
        <w:rPr>
          <w:b/>
        </w:rPr>
        <w:t>itmise tähtaeg: 31.12.2027.</w:t>
      </w:r>
    </w:p>
    <w:p w14:paraId="3D18161F" w14:textId="77777777" w:rsidR="003B4DF4" w:rsidRPr="009D55E5" w:rsidRDefault="003B4DF4" w:rsidP="003B4DF4">
      <w:pPr>
        <w:autoSpaceDE w:val="0"/>
        <w:autoSpaceDN w:val="0"/>
        <w:adjustRightInd w:val="0"/>
        <w:rPr>
          <w:b/>
          <w:lang w:eastAsia="et-EE"/>
        </w:rPr>
      </w:pPr>
      <w:r w:rsidRPr="009C3E15">
        <w:t>Sunniraha hoiatus: juhul, kui käesolevat ettekirjutust ei täideta tähtajaks, rakendab haldusorgan</w:t>
      </w:r>
      <w:r>
        <w:t xml:space="preserve"> tuleohutuse seaduse </w:t>
      </w:r>
      <w:r w:rsidRPr="009C3E15">
        <w:t>§</w:t>
      </w:r>
      <w:r>
        <w:t xml:space="preserve"> 40 alusel adressaadi suhtes sunnivahendit </w:t>
      </w:r>
      <w:r w:rsidRPr="00EC33FA">
        <w:t xml:space="preserve">– </w:t>
      </w:r>
      <w:r>
        <w:rPr>
          <w:b/>
          <w:lang w:eastAsia="et-EE"/>
        </w:rPr>
        <w:t>sunniraha 1000 (üks tuhat</w:t>
      </w:r>
      <w:r w:rsidRPr="009D55E5">
        <w:rPr>
          <w:b/>
          <w:lang w:eastAsia="et-EE"/>
        </w:rPr>
        <w:t>) eurot.</w:t>
      </w:r>
    </w:p>
    <w:p w14:paraId="601569C5" w14:textId="77777777" w:rsidR="003B4DF4" w:rsidRDefault="003B4DF4" w:rsidP="003B4DF4">
      <w:pPr>
        <w:widowControl/>
        <w:suppressAutoHyphens w:val="0"/>
        <w:autoSpaceDE w:val="0"/>
        <w:autoSpaceDN w:val="0"/>
        <w:adjustRightInd w:val="0"/>
        <w:spacing w:line="240" w:lineRule="auto"/>
      </w:pPr>
    </w:p>
    <w:p w14:paraId="3087817C" w14:textId="77777777" w:rsidR="003B4DF4" w:rsidRPr="00F109E2" w:rsidRDefault="003B4DF4" w:rsidP="003B4DF4">
      <w:pPr>
        <w:widowControl/>
        <w:suppressAutoHyphens w:val="0"/>
        <w:autoSpaceDE w:val="0"/>
        <w:autoSpaceDN w:val="0"/>
        <w:adjustRightInd w:val="0"/>
        <w:spacing w:line="240" w:lineRule="auto"/>
        <w:rPr>
          <w:rFonts w:eastAsia="Times New Roman"/>
          <w:kern w:val="0"/>
          <w:lang w:eastAsia="en-US" w:bidi="ar-SA"/>
        </w:rPr>
      </w:pPr>
      <w:r w:rsidRPr="0036302F">
        <w:t xml:space="preserve">Kui haldusakti adressaat jätab ettekirjutuse määratud tähtajaks täitmata, tuleb sunniraha tasuda ühele järgnevale Rahandusministeeriumi arvelduskontole: </w:t>
      </w:r>
      <w:r w:rsidRPr="0036302F">
        <w:rPr>
          <w:bCs/>
          <w:lang w:eastAsia="et-EE"/>
        </w:rPr>
        <w:t xml:space="preserve">SEB panga arvelduskontole nr EE891010220034796011, Swedbank panga arvelduskontole nr EE932200221023778606,  või </w:t>
      </w:r>
      <w:r w:rsidRPr="0036302F">
        <w:rPr>
          <w14:textOutline w14:w="0" w14:cap="flat" w14:cmpd="sng" w14:algn="ctr">
            <w14:noFill/>
            <w14:prstDash w14:val="solid"/>
            <w14:round/>
          </w14:textOutline>
        </w:rPr>
        <w:t xml:space="preserve">Luminor Bank AS </w:t>
      </w:r>
      <w:r w:rsidRPr="0036302F">
        <w:rPr>
          <w:bCs/>
          <w:lang w:eastAsia="et-EE"/>
        </w:rPr>
        <w:t>panga arvelduskontole nr EE701700017001577198</w:t>
      </w:r>
      <w:r w:rsidRPr="0036302F">
        <w:rPr>
          <w:lang w:eastAsia="et-EE"/>
        </w:rPr>
        <w:t xml:space="preserve">, maksekorraldusel on </w:t>
      </w:r>
      <w:r w:rsidRPr="0036302F">
        <w:rPr>
          <w:bCs/>
          <w:lang w:eastAsia="et-EE"/>
        </w:rPr>
        <w:t xml:space="preserve">viitenumbriks </w:t>
      </w:r>
      <w:r w:rsidRPr="0036302F">
        <w:rPr>
          <w:b/>
          <w:bCs/>
          <w:lang w:eastAsia="et-EE"/>
        </w:rPr>
        <w:t>10266700005621</w:t>
      </w:r>
      <w:r w:rsidRPr="0036302F">
        <w:rPr>
          <w:lang w:eastAsia="et-EE"/>
        </w:rPr>
        <w:t xml:space="preserve"> ja </w:t>
      </w:r>
      <w:r w:rsidRPr="0036302F">
        <w:rPr>
          <w:bCs/>
          <w:lang w:eastAsia="et-EE"/>
        </w:rPr>
        <w:t>selgituseks:</w:t>
      </w:r>
      <w:r w:rsidRPr="0036302F">
        <w:t xml:space="preserve"> </w:t>
      </w:r>
      <w:r w:rsidRPr="0036302F">
        <w:rPr>
          <w:rFonts w:eastAsia="Times New Roman"/>
          <w:kern w:val="0"/>
          <w:lang w:eastAsia="en-US" w:bidi="ar-SA"/>
        </w:rPr>
        <w:t>„</w:t>
      </w:r>
      <w:r>
        <w:rPr>
          <w:rFonts w:eastAsia="Times New Roman"/>
          <w:kern w:val="0"/>
          <w:lang w:eastAsia="en-US" w:bidi="ar-SA"/>
        </w:rPr>
        <w:t xml:space="preserve">27.01.2026 OÜ Neveri </w:t>
      </w:r>
      <w:r w:rsidRPr="0036302F">
        <w:rPr>
          <w:lang w:eastAsia="ar-SA" w:bidi="ar-SA"/>
        </w:rPr>
        <w:t>sunniraha</w:t>
      </w:r>
      <w:r w:rsidRPr="0036302F">
        <w:t xml:space="preserve">”. </w:t>
      </w:r>
    </w:p>
    <w:p w14:paraId="597F407F" w14:textId="77777777" w:rsidR="003B4DF4" w:rsidRDefault="003B4DF4" w:rsidP="003B4DF4">
      <w:pPr>
        <w:widowControl/>
        <w:suppressAutoHyphens w:val="0"/>
        <w:spacing w:line="240" w:lineRule="auto"/>
        <w:rPr>
          <w:rFonts w:eastAsia="Times New Roman"/>
          <w:kern w:val="0"/>
          <w:lang w:eastAsia="en-US" w:bidi="ar-SA"/>
        </w:rPr>
      </w:pPr>
    </w:p>
    <w:p w14:paraId="01DA28CC" w14:textId="77777777" w:rsidR="003B4DF4" w:rsidRPr="0036302F" w:rsidRDefault="003B4DF4" w:rsidP="003B4DF4">
      <w:pPr>
        <w:widowControl/>
        <w:suppressAutoHyphens w:val="0"/>
        <w:spacing w:line="240" w:lineRule="auto"/>
        <w:rPr>
          <w:rFonts w:eastAsia="Times New Roman"/>
          <w:kern w:val="0"/>
          <w:lang w:eastAsia="en-US" w:bidi="ar-SA"/>
        </w:rPr>
      </w:pPr>
      <w:r w:rsidRPr="0036302F">
        <w:rPr>
          <w:rFonts w:eastAsia="Times New Roman"/>
          <w:kern w:val="0"/>
          <w:lang w:eastAsia="en-US" w:bidi="ar-SA"/>
        </w:rPr>
        <w:t>Vabatahtlikult tähtajaks sunniraha tasumata jätmise puhul nõutakse sunniraha sisse asendustäitmise ja sunniraha seaduse § 15 lg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w:t>
      </w:r>
    </w:p>
    <w:p w14:paraId="295BD9BA" w14:textId="77777777" w:rsidR="003B4DF4" w:rsidRPr="0036302F" w:rsidRDefault="003B4DF4" w:rsidP="003B4DF4">
      <w:pPr>
        <w:widowControl/>
        <w:suppressAutoHyphens w:val="0"/>
        <w:spacing w:line="240" w:lineRule="auto"/>
        <w:rPr>
          <w:rFonts w:eastAsia="Times New Roman"/>
          <w:kern w:val="0"/>
          <w:lang w:eastAsia="en-US" w:bidi="ar-SA"/>
        </w:rPr>
      </w:pPr>
    </w:p>
    <w:p w14:paraId="43BC7037" w14:textId="77777777" w:rsidR="003B4DF4" w:rsidRPr="0036302F" w:rsidRDefault="003B4DF4" w:rsidP="003B4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eastAsia="Times New Roman"/>
          <w:color w:val="000000"/>
          <w:kern w:val="0"/>
          <w:lang w:eastAsia="et-EE" w:bidi="ar-SA"/>
        </w:rPr>
      </w:pPr>
      <w:r w:rsidRPr="0036302F">
        <w:rPr>
          <w:rFonts w:eastAsia="Times New Roman"/>
          <w:color w:val="000000"/>
          <w:kern w:val="0"/>
          <w:lang w:eastAsia="et-EE" w:bidi="ar-SA"/>
        </w:rPr>
        <w:t>Juhul kui haldusakti adressaat leiab, et haldusaktiga või haldusmenetluse käigus on rikutud tema õigusi või piiratud tema vabadusi, on tal õigus esitada vaie Päästeametile (Raua 2, 10124 Tallinn,) või kaebus Tartu Halduskohtu Tartu kohtumajja (Kalevi 1, 51010 Tartu, tmktartu.menetlus@kohus.ee) 30 päeva jooksul arvates päevast, millal vaide või kaebuse esitaja vaidlustatavast haldusaktist teada sai või oleks pidanud teada saama.</w:t>
      </w:r>
    </w:p>
    <w:p w14:paraId="2F29CEF0" w14:textId="77777777" w:rsidR="003B4DF4" w:rsidRDefault="003B4DF4" w:rsidP="003B4DF4">
      <w:pPr>
        <w:spacing w:line="240" w:lineRule="auto"/>
      </w:pPr>
    </w:p>
    <w:p w14:paraId="71F4A8AC" w14:textId="77777777" w:rsidR="003B4DF4" w:rsidRDefault="003B4DF4" w:rsidP="003B4DF4">
      <w:pPr>
        <w:spacing w:line="240" w:lineRule="auto"/>
      </w:pPr>
    </w:p>
    <w:p w14:paraId="51F7C65E" w14:textId="77777777" w:rsidR="003B4DF4" w:rsidRPr="009F6701" w:rsidRDefault="003B4DF4" w:rsidP="003B4DF4">
      <w:pPr>
        <w:spacing w:line="240" w:lineRule="auto"/>
      </w:pPr>
      <w:r w:rsidRPr="009F6701">
        <w:t xml:space="preserve">Ettekirjutuse täitmisest palume informeerida meid kirjalikult </w:t>
      </w:r>
      <w:r w:rsidRPr="009F6701">
        <w:rPr>
          <w:iCs/>
        </w:rPr>
        <w:t xml:space="preserve">postiaadressil Päästeameti Lõuna päästekeskus, </w:t>
      </w:r>
      <w:r w:rsidRPr="009F6701">
        <w:t xml:space="preserve">Jaama 207, 50705 Tartu linn, Tartu maakond või digitaalselt allkirjastatud dokumendina e-posti aadressile </w:t>
      </w:r>
      <w:hyperlink r:id="rId9" w:history="1">
        <w:r w:rsidRPr="009F6701">
          <w:rPr>
            <w:color w:val="000080"/>
            <w:u w:val="single"/>
          </w:rPr>
          <w:t>louna@rescue.ee</w:t>
        </w:r>
      </w:hyperlink>
      <w:r w:rsidRPr="009F6701">
        <w:t xml:space="preserve"> 10 päeva jooksul arvates ettekirjutuses määratud täitmise tähtajast.</w:t>
      </w:r>
    </w:p>
    <w:p w14:paraId="2981F5F7" w14:textId="77777777" w:rsidR="003B4DF4" w:rsidRDefault="003B4DF4" w:rsidP="003B4DF4">
      <w:pPr>
        <w:widowControl/>
        <w:suppressAutoHyphens w:val="0"/>
        <w:spacing w:line="240" w:lineRule="auto"/>
        <w:rPr>
          <w:rFonts w:eastAsia="Times New Roman"/>
          <w:i/>
          <w:kern w:val="0"/>
          <w:lang w:eastAsia="en-US" w:bidi="ar-SA"/>
        </w:rPr>
      </w:pPr>
    </w:p>
    <w:p w14:paraId="79C5DB32" w14:textId="77777777" w:rsidR="003B4DF4" w:rsidRPr="009F6701" w:rsidRDefault="003B4DF4" w:rsidP="003B4DF4">
      <w:pPr>
        <w:widowControl/>
        <w:suppressAutoHyphens w:val="0"/>
        <w:spacing w:line="240" w:lineRule="auto"/>
        <w:rPr>
          <w:rFonts w:eastAsia="Times New Roman"/>
          <w:i/>
          <w:kern w:val="0"/>
          <w:lang w:eastAsia="en-US" w:bidi="ar-SA"/>
        </w:rPr>
      </w:pPr>
    </w:p>
    <w:p w14:paraId="3676FE88" w14:textId="77777777" w:rsidR="003B4DF4" w:rsidRPr="009F6701" w:rsidRDefault="003B4DF4" w:rsidP="003B4DF4">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(allkirjastatud digitaalselt)</w:t>
      </w:r>
    </w:p>
    <w:p w14:paraId="0E0F7A81" w14:textId="77777777" w:rsidR="003B4DF4" w:rsidRDefault="003B4DF4" w:rsidP="003B4DF4">
      <w:pPr>
        <w:widowControl/>
        <w:tabs>
          <w:tab w:val="left" w:pos="4095"/>
        </w:tabs>
        <w:suppressAutoHyphens w:val="0"/>
        <w:spacing w:line="240" w:lineRule="auto"/>
        <w:rPr>
          <w:rFonts w:eastAsia="Times New Roman"/>
          <w:kern w:val="0"/>
          <w:lang w:eastAsia="en-US" w:bidi="ar-SA"/>
        </w:rPr>
      </w:pPr>
    </w:p>
    <w:p w14:paraId="6FFAA850" w14:textId="77777777" w:rsidR="003B4DF4" w:rsidRDefault="003B4DF4" w:rsidP="003B4DF4">
      <w:pPr>
        <w:widowControl/>
        <w:tabs>
          <w:tab w:val="left" w:pos="4095"/>
        </w:tabs>
        <w:suppressAutoHyphens w:val="0"/>
        <w:spacing w:line="240" w:lineRule="auto"/>
        <w:rPr>
          <w:rFonts w:eastAsia="Times New Roman"/>
          <w:kern w:val="0"/>
          <w:lang w:eastAsia="en-US" w:bidi="ar-SA"/>
        </w:rPr>
      </w:pPr>
    </w:p>
    <w:p w14:paraId="02DB6B34" w14:textId="77777777" w:rsidR="003B4DF4" w:rsidRPr="009F6701" w:rsidRDefault="003B4DF4" w:rsidP="003B4DF4">
      <w:pPr>
        <w:widowControl/>
        <w:tabs>
          <w:tab w:val="left" w:pos="4095"/>
        </w:tabs>
        <w:suppressAutoHyphens w:val="0"/>
        <w:spacing w:line="240" w:lineRule="auto"/>
        <w:rPr>
          <w:rFonts w:eastAsia="Times New Roman"/>
          <w:kern w:val="0"/>
          <w:lang w:eastAsia="en-US" w:bidi="ar-SA"/>
        </w:rPr>
      </w:pPr>
      <w:r>
        <w:rPr>
          <w:rFonts w:eastAsia="Times New Roman"/>
          <w:kern w:val="0"/>
          <w:lang w:eastAsia="en-US" w:bidi="ar-SA"/>
        </w:rPr>
        <w:t>Merli Tobreluts</w:t>
      </w:r>
    </w:p>
    <w:p w14:paraId="36AC502E" w14:textId="77777777" w:rsidR="003B4DF4" w:rsidRPr="009F6701" w:rsidRDefault="003B4DF4" w:rsidP="003B4DF4">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Ohutusjärelevalve büroo juhtivinspektor</w:t>
      </w:r>
    </w:p>
    <w:p w14:paraId="0B8CC796" w14:textId="77777777" w:rsidR="003B4DF4" w:rsidRDefault="003B4DF4" w:rsidP="003B4DF4">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Lõuna päästekeskus</w:t>
      </w:r>
    </w:p>
    <w:p w14:paraId="32D18BED" w14:textId="77777777" w:rsidR="003B4DF4" w:rsidRDefault="003B4DF4" w:rsidP="003B4DF4">
      <w:pPr>
        <w:pStyle w:val="Default"/>
        <w:rPr>
          <w:lang w:eastAsia="en-US"/>
        </w:rPr>
      </w:pPr>
    </w:p>
    <w:p w14:paraId="2BF1D30C" w14:textId="77777777" w:rsidR="003B4DF4" w:rsidRPr="0019308E" w:rsidRDefault="003B4DF4" w:rsidP="003B4DF4">
      <w:pPr>
        <w:pStyle w:val="Default"/>
        <w:rPr>
          <w:rFonts w:ascii="Times-Roman" w:hAnsi="Times-Roman" w:cs="Times-Roman"/>
          <w:color w:val="auto"/>
          <w:u w:val="single"/>
        </w:rPr>
      </w:pPr>
      <w:r w:rsidRPr="009F6701">
        <w:rPr>
          <w:lang w:eastAsia="en-US"/>
        </w:rPr>
        <w:t>Saadetud digitaalselt allkirjastatuna:</w:t>
      </w:r>
      <w:r w:rsidRPr="009F6701">
        <w:rPr>
          <w:rFonts w:ascii="Times-Roman" w:hAnsi="Times-Roman" w:cs="Times-Roman"/>
          <w:color w:val="0000FF"/>
        </w:rPr>
        <w:t xml:space="preserve"> </w:t>
      </w:r>
      <w:r w:rsidRPr="0019308E">
        <w:rPr>
          <w:rFonts w:ascii="Times-Roman" w:hAnsi="Times-Roman" w:cs="Times-Roman"/>
          <w:color w:val="auto"/>
        </w:rPr>
        <w:t>anita@estiko.ee</w:t>
      </w:r>
    </w:p>
    <w:p w14:paraId="773A45ED" w14:textId="77777777" w:rsidR="003B4DF4" w:rsidRDefault="003B4DF4" w:rsidP="003B4DF4">
      <w:pPr>
        <w:widowControl/>
        <w:tabs>
          <w:tab w:val="left" w:pos="4095"/>
        </w:tabs>
        <w:suppressAutoHyphens w:val="0"/>
        <w:spacing w:line="240" w:lineRule="auto"/>
      </w:pPr>
    </w:p>
    <w:p w14:paraId="4CF8B199" w14:textId="77777777" w:rsidR="003B4DF4" w:rsidRDefault="003B4DF4" w:rsidP="003B4DF4">
      <w:pPr>
        <w:widowControl/>
        <w:tabs>
          <w:tab w:val="left" w:pos="4095"/>
        </w:tabs>
        <w:suppressAutoHyphens w:val="0"/>
        <w:spacing w:line="240" w:lineRule="auto"/>
      </w:pPr>
    </w:p>
    <w:p w14:paraId="7BC211CC" w14:textId="77777777" w:rsidR="003B4DF4" w:rsidRPr="0084514F" w:rsidRDefault="003B4DF4" w:rsidP="003B4DF4">
      <w:pPr>
        <w:widowControl/>
        <w:tabs>
          <w:tab w:val="left" w:pos="4095"/>
        </w:tabs>
        <w:suppressAutoHyphens w:val="0"/>
        <w:spacing w:line="240" w:lineRule="auto"/>
        <w:rPr>
          <w:rFonts w:eastAsia="Times New Roman"/>
          <w:kern w:val="0"/>
          <w:lang w:eastAsia="en-US" w:bidi="ar-SA"/>
        </w:rPr>
      </w:pPr>
      <w:r>
        <w:rPr>
          <w:rFonts w:eastAsia="Times New Roman"/>
          <w:kern w:val="0"/>
          <w:lang w:eastAsia="en-US" w:bidi="ar-SA"/>
        </w:rPr>
        <w:t>+372 522 3609</w:t>
      </w:r>
    </w:p>
    <w:p w14:paraId="5F31A96E" w14:textId="77777777" w:rsidR="003B4DF4" w:rsidRPr="0084514F" w:rsidRDefault="00991CD9" w:rsidP="003B4DF4">
      <w:pPr>
        <w:widowControl/>
        <w:tabs>
          <w:tab w:val="left" w:pos="4095"/>
        </w:tabs>
        <w:suppressAutoHyphens w:val="0"/>
        <w:spacing w:line="240" w:lineRule="auto"/>
        <w:rPr>
          <w:rFonts w:eastAsia="Times New Roman"/>
          <w:kern w:val="0"/>
          <w:lang w:eastAsia="en-US" w:bidi="ar-SA"/>
        </w:rPr>
      </w:pPr>
      <w:hyperlink r:id="rId10" w:history="1">
        <w:r w:rsidR="003B4DF4" w:rsidRPr="0013258E">
          <w:rPr>
            <w:rStyle w:val="Hyperlink"/>
            <w:rFonts w:eastAsia="Times New Roman"/>
            <w:kern w:val="0"/>
            <w:lang w:eastAsia="en-US" w:bidi="ar-SA"/>
          </w:rPr>
          <w:t>merli.tobreluts@rescue.ee</w:t>
        </w:r>
      </w:hyperlink>
      <w:r w:rsidR="003B4DF4">
        <w:rPr>
          <w:rFonts w:eastAsia="Times New Roman"/>
          <w:kern w:val="0"/>
          <w:lang w:eastAsia="en-US" w:bidi="ar-SA"/>
        </w:rPr>
        <w:t xml:space="preserve"> </w:t>
      </w:r>
    </w:p>
    <w:p w14:paraId="4484F879" w14:textId="77777777" w:rsidR="001B7009" w:rsidRPr="00BD078E" w:rsidRDefault="001B7009" w:rsidP="003B4DF4">
      <w:pPr>
        <w:spacing w:line="240" w:lineRule="auto"/>
      </w:pPr>
    </w:p>
    <w:sectPr w:rsidR="001B7009" w:rsidRPr="00BD078E" w:rsidSect="00110BCA">
      <w:headerReference w:type="defaul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C161" w14:textId="77777777" w:rsidR="00975C37" w:rsidRDefault="00975C37" w:rsidP="00DF44DF">
      <w:r>
        <w:separator/>
      </w:r>
    </w:p>
  </w:endnote>
  <w:endnote w:type="continuationSeparator" w:id="0">
    <w:p w14:paraId="4B9714D1" w14:textId="77777777" w:rsidR="00975C37" w:rsidRDefault="00975C3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12E1" w14:textId="77777777" w:rsidR="00975C37" w:rsidRDefault="00975C37" w:rsidP="00DF44DF">
      <w:r>
        <w:separator/>
      </w:r>
    </w:p>
  </w:footnote>
  <w:footnote w:type="continuationSeparator" w:id="0">
    <w:p w14:paraId="5C99E11E" w14:textId="77777777" w:rsidR="00975C37" w:rsidRDefault="00975C3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F5E8" w14:textId="0ABB2DE9"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991CD9">
      <w:rPr>
        <w:noProof/>
        <w:sz w:val="20"/>
        <w:szCs w:val="24"/>
      </w:rPr>
      <w:t>1</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991CD9">
      <w:rPr>
        <w:noProof/>
        <w:sz w:val="20"/>
        <w:szCs w:val="24"/>
      </w:rPr>
      <w:t>2</w:t>
    </w:r>
    <w:r>
      <w:rPr>
        <w:sz w:val="20"/>
        <w:szCs w:val="24"/>
      </w:rPr>
      <w:fldChar w:fldCharType="end"/>
    </w:r>
    <w:r w:rsidRPr="00AD2EA7">
      <w:rPr>
        <w:sz w:val="20"/>
        <w:szCs w:val="24"/>
      </w:rPr>
      <w:t>)</w:t>
    </w:r>
  </w:p>
  <w:p w14:paraId="4656AE1B"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7"/>
    <w:rsid w:val="0004665A"/>
    <w:rsid w:val="00060427"/>
    <w:rsid w:val="00060947"/>
    <w:rsid w:val="00073127"/>
    <w:rsid w:val="000913FC"/>
    <w:rsid w:val="000A401F"/>
    <w:rsid w:val="000A7208"/>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B4DF4"/>
    <w:rsid w:val="003C3EFA"/>
    <w:rsid w:val="003F1586"/>
    <w:rsid w:val="00405791"/>
    <w:rsid w:val="00414693"/>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786B"/>
    <w:rsid w:val="00932CDE"/>
    <w:rsid w:val="009370A4"/>
    <w:rsid w:val="00945900"/>
    <w:rsid w:val="009709A8"/>
    <w:rsid w:val="00975C37"/>
    <w:rsid w:val="00984EAD"/>
    <w:rsid w:val="00991CD9"/>
    <w:rsid w:val="00994C48"/>
    <w:rsid w:val="009B5316"/>
    <w:rsid w:val="009B7278"/>
    <w:rsid w:val="009C54EB"/>
    <w:rsid w:val="009D0F3C"/>
    <w:rsid w:val="009D73FA"/>
    <w:rsid w:val="009E7F4A"/>
    <w:rsid w:val="00A10E66"/>
    <w:rsid w:val="00A1244E"/>
    <w:rsid w:val="00A5243D"/>
    <w:rsid w:val="00AD2EA7"/>
    <w:rsid w:val="00B33217"/>
    <w:rsid w:val="00BC1A62"/>
    <w:rsid w:val="00BD078E"/>
    <w:rsid w:val="00BD3CCF"/>
    <w:rsid w:val="00BF4D7C"/>
    <w:rsid w:val="00C0007F"/>
    <w:rsid w:val="00C205D7"/>
    <w:rsid w:val="00C24F66"/>
    <w:rsid w:val="00C27B07"/>
    <w:rsid w:val="00C41FC5"/>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191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9F1CE"/>
  <w14:defaultImageDpi w14:val="0"/>
  <w15:docId w15:val="{E991A7D0-ACD4-4366-99F5-B01C2C42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Lahendamatamainimine1">
    <w:name w:val="Lahendamata mainimine1"/>
    <w:basedOn w:val="DefaultParagraphFont"/>
    <w:uiPriority w:val="99"/>
    <w:semiHidden/>
    <w:unhideWhenUsed/>
    <w:rsid w:val="0097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rli.tobreluts@rescue.ee" TargetMode="External"/><Relationship Id="rId4" Type="http://schemas.openxmlformats.org/officeDocument/2006/relationships/settings" Target="settings.xml"/><Relationship Id="rId9" Type="http://schemas.openxmlformats.org/officeDocument/2006/relationships/hyperlink" Target="mailto:louna@rescu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F6628DA-0812-4790-836A-8961060D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4379</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2026-01-27T09:13:00Z</dcterms:created>
  <dcterms:modified xsi:type="dcterms:W3CDTF">2026-01-27T09:13:00Z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